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5D28AE10" w:rsidR="00C9759F" w:rsidRDefault="00F20BDF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4F1F5A52">
            <wp:simplePos x="0" y="0"/>
            <wp:positionH relativeFrom="margin">
              <wp:align>center</wp:align>
            </wp:positionH>
            <wp:positionV relativeFrom="paragraph">
              <wp:posOffset>3126682</wp:posOffset>
            </wp:positionV>
            <wp:extent cx="7379335" cy="4665345"/>
            <wp:effectExtent l="0" t="0" r="0" b="190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65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7CAA94D1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24000"/>
                <wp:effectExtent l="0" t="0" r="0" b="127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24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11D030F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CD29BE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715AD6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062D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14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740421E" w:rsidR="00232EAE" w:rsidRPr="006718C4" w:rsidRDefault="00062D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Observation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FC9CFE0" w14:textId="5B3932FE" w:rsidR="00891DD9" w:rsidRDefault="006B0915" w:rsidP="00CD29BE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L’observation comme point</w:t>
                            </w:r>
                          </w:p>
                          <w:p w14:paraId="37010176" w14:textId="55696C11" w:rsidR="006B0915" w:rsidRPr="00A2556D" w:rsidRDefault="006B0915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de départ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2.4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11D030F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CD29BE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715AD6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062D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14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740421E" w:rsidR="00232EAE" w:rsidRPr="006718C4" w:rsidRDefault="00062D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Observation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FC9CFE0" w14:textId="5B3932FE" w:rsidR="00891DD9" w:rsidRDefault="006B0915" w:rsidP="00CD29BE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L’observation comme point</w:t>
                      </w:r>
                    </w:p>
                    <w:p w14:paraId="37010176" w14:textId="55696C11" w:rsidR="006B0915" w:rsidRPr="00A2556D" w:rsidRDefault="006B0915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de départ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0A6740A0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0D78A88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7EA48A4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40D78A88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7EA48A4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6C010FD" w14:textId="77777777" w:rsidR="006B0915" w:rsidRDefault="006B0915" w:rsidP="007D4544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6B0915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 de vous amener à comprendre la place de l’observation dans l’intervention éducative. </w:t>
      </w:r>
    </w:p>
    <w:p w14:paraId="414F9F7A" w14:textId="4DD31B03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5BA43BBE" w14:textId="1C0C97E0" w:rsidR="006B0915" w:rsidRDefault="006B0915" w:rsidP="007D4544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6B0915">
        <w:rPr>
          <w:rFonts w:ascii="Century Gothic" w:eastAsia="Aptos" w:hAnsi="Century Gothic" w:cs="Times New Roman"/>
          <w:color w:val="auto"/>
          <w:sz w:val="24"/>
          <w:szCs w:val="24"/>
        </w:rPr>
        <w:t xml:space="preserve">Élaborez une carte conceptuelle dans laquelle vous identifiez la place centrale de l’observation en reliant </w:t>
      </w:r>
      <w:r w:rsidR="00AE43E8">
        <w:rPr>
          <w:rFonts w:ascii="Century Gothic" w:eastAsia="Aptos" w:hAnsi="Century Gothic" w:cs="Times New Roman"/>
          <w:color w:val="auto"/>
          <w:sz w:val="24"/>
          <w:szCs w:val="24"/>
        </w:rPr>
        <w:t>son processus</w:t>
      </w:r>
      <w:r w:rsidRPr="006B091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à chacune des étapes du cycle de l’intervention éducative. </w:t>
      </w:r>
    </w:p>
    <w:p w14:paraId="21F74C15" w14:textId="481B554D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77777777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 </w:t>
      </w:r>
    </w:p>
    <w:p w14:paraId="0474918A" w14:textId="289DFF27" w:rsidR="006B0915" w:rsidRPr="006B0915" w:rsidRDefault="006B0915" w:rsidP="006B0915">
      <w:pPr>
        <w:spacing w:line="360" w:lineRule="auto"/>
        <w:rPr>
          <w:rFonts w:ascii="Century Gothic" w:hAnsi="Century Gothic"/>
          <w:sz w:val="24"/>
          <w:szCs w:val="24"/>
        </w:rPr>
      </w:pPr>
      <w:r w:rsidRPr="006B0915">
        <w:rPr>
          <w:rFonts w:ascii="Century Gothic" w:hAnsi="Century Gothic"/>
          <w:sz w:val="24"/>
          <w:szCs w:val="24"/>
        </w:rPr>
        <w:t xml:space="preserve">Individuellement, élaborez une carte conceptuelle dans laquelle se </w:t>
      </w:r>
      <w:r w:rsidRPr="1BD6625D">
        <w:rPr>
          <w:rFonts w:ascii="Century Gothic" w:hAnsi="Century Gothic"/>
          <w:sz w:val="24"/>
          <w:szCs w:val="24"/>
        </w:rPr>
        <w:t>trouve</w:t>
      </w:r>
      <w:r w:rsidR="76C90EF2" w:rsidRPr="1BD6625D">
        <w:rPr>
          <w:rFonts w:ascii="Century Gothic" w:hAnsi="Century Gothic"/>
          <w:sz w:val="24"/>
          <w:szCs w:val="24"/>
        </w:rPr>
        <w:t>nt</w:t>
      </w:r>
      <w:r w:rsidRPr="1BD6625D">
        <w:rPr>
          <w:rFonts w:ascii="Arial" w:hAnsi="Arial" w:cs="Arial"/>
          <w:sz w:val="24"/>
          <w:szCs w:val="24"/>
        </w:rPr>
        <w:t> </w:t>
      </w:r>
      <w:r w:rsidRPr="006B0915">
        <w:rPr>
          <w:rFonts w:ascii="Century Gothic" w:hAnsi="Century Gothic"/>
          <w:sz w:val="24"/>
          <w:szCs w:val="24"/>
        </w:rPr>
        <w:t>: </w:t>
      </w:r>
    </w:p>
    <w:p w14:paraId="07000253" w14:textId="0CBB8922" w:rsidR="006B0915" w:rsidRPr="006B0915" w:rsidRDefault="006B0915" w:rsidP="006B0915">
      <w:pPr>
        <w:numPr>
          <w:ilvl w:val="0"/>
          <w:numId w:val="46"/>
        </w:numPr>
        <w:spacing w:line="360" w:lineRule="auto"/>
        <w:rPr>
          <w:rFonts w:ascii="Century Gothic" w:hAnsi="Century Gothic"/>
          <w:sz w:val="24"/>
          <w:szCs w:val="24"/>
        </w:rPr>
      </w:pPr>
      <w:proofErr w:type="gramStart"/>
      <w:r w:rsidRPr="006B0915">
        <w:rPr>
          <w:rFonts w:ascii="Century Gothic" w:hAnsi="Century Gothic"/>
          <w:sz w:val="24"/>
          <w:szCs w:val="24"/>
        </w:rPr>
        <w:t>les</w:t>
      </w:r>
      <w:proofErr w:type="gramEnd"/>
      <w:r w:rsidRPr="006B0915">
        <w:rPr>
          <w:rFonts w:ascii="Century Gothic" w:hAnsi="Century Gothic"/>
          <w:sz w:val="24"/>
          <w:szCs w:val="24"/>
        </w:rPr>
        <w:t> </w:t>
      </w:r>
      <w:r w:rsidR="007D4544">
        <w:rPr>
          <w:rFonts w:ascii="Century Gothic" w:hAnsi="Century Gothic"/>
          <w:sz w:val="24"/>
          <w:szCs w:val="24"/>
        </w:rPr>
        <w:t>cinq</w:t>
      </w:r>
      <w:r w:rsidRPr="006B0915">
        <w:rPr>
          <w:rFonts w:ascii="Century Gothic" w:hAnsi="Century Gothic"/>
          <w:sz w:val="24"/>
          <w:szCs w:val="24"/>
        </w:rPr>
        <w:t xml:space="preserve"> étapes de l‘intervention éducative; </w:t>
      </w:r>
    </w:p>
    <w:p w14:paraId="2665DD8E" w14:textId="77777777" w:rsidR="006B0915" w:rsidRPr="006B0915" w:rsidRDefault="006B0915" w:rsidP="006B0915">
      <w:pPr>
        <w:numPr>
          <w:ilvl w:val="0"/>
          <w:numId w:val="47"/>
        </w:numPr>
        <w:spacing w:line="360" w:lineRule="auto"/>
        <w:rPr>
          <w:rFonts w:ascii="Century Gothic" w:hAnsi="Century Gothic"/>
          <w:sz w:val="24"/>
          <w:szCs w:val="24"/>
        </w:rPr>
      </w:pPr>
      <w:r w:rsidRPr="006B0915">
        <w:rPr>
          <w:rFonts w:ascii="Century Gothic" w:hAnsi="Century Gothic"/>
          <w:sz w:val="24"/>
          <w:szCs w:val="24"/>
        </w:rPr>
        <w:t>le rôle de l’observation à chaque étape de l’intervention éducative; </w:t>
      </w:r>
    </w:p>
    <w:p w14:paraId="2CF15B4A" w14:textId="77777777" w:rsidR="006B0915" w:rsidRPr="006B0915" w:rsidRDefault="006B0915" w:rsidP="006B0915">
      <w:pPr>
        <w:numPr>
          <w:ilvl w:val="0"/>
          <w:numId w:val="48"/>
        </w:numPr>
        <w:spacing w:line="360" w:lineRule="auto"/>
        <w:rPr>
          <w:rFonts w:ascii="Century Gothic" w:hAnsi="Century Gothic"/>
          <w:sz w:val="24"/>
          <w:szCs w:val="24"/>
        </w:rPr>
      </w:pPr>
      <w:r w:rsidRPr="006B0915">
        <w:rPr>
          <w:rFonts w:ascii="Century Gothic" w:hAnsi="Century Gothic"/>
          <w:sz w:val="24"/>
          <w:szCs w:val="24"/>
        </w:rPr>
        <w:t>le rôle de l’observation dans la profession. </w:t>
      </w:r>
    </w:p>
    <w:p w14:paraId="42480365" w14:textId="46DE2212" w:rsidR="006B0915" w:rsidRPr="006B0915" w:rsidRDefault="006B0915" w:rsidP="006B0915">
      <w:pPr>
        <w:spacing w:line="360" w:lineRule="auto"/>
        <w:rPr>
          <w:rFonts w:ascii="Century Gothic" w:hAnsi="Century Gothic"/>
          <w:sz w:val="24"/>
          <w:szCs w:val="24"/>
        </w:rPr>
      </w:pPr>
      <w:r w:rsidRPr="006B0915">
        <w:rPr>
          <w:rFonts w:ascii="Century Gothic" w:hAnsi="Century Gothic"/>
          <w:b/>
          <w:bCs/>
          <w:sz w:val="24"/>
          <w:szCs w:val="24"/>
        </w:rPr>
        <w:t>Étape 2</w:t>
      </w:r>
      <w:r w:rsidRPr="006B0915">
        <w:rPr>
          <w:rFonts w:ascii="Century Gothic" w:hAnsi="Century Gothic"/>
          <w:sz w:val="24"/>
          <w:szCs w:val="24"/>
        </w:rPr>
        <w:t> </w:t>
      </w:r>
    </w:p>
    <w:p w14:paraId="5FB7078A" w14:textId="77777777" w:rsidR="006B0915" w:rsidRPr="006B0915" w:rsidRDefault="006B0915" w:rsidP="00BB606C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6B0915">
        <w:rPr>
          <w:rFonts w:ascii="Century Gothic" w:hAnsi="Century Gothic"/>
          <w:sz w:val="24"/>
          <w:szCs w:val="24"/>
        </w:rPr>
        <w:t>En sous-groupe, chacune des personnes est invitée à expliquer sa carte conceptuelle et à la bonifier au besoin, grâce aux présentations des autres. </w:t>
      </w:r>
    </w:p>
    <w:p w14:paraId="3F15592D" w14:textId="77777777" w:rsidR="001F13A2" w:rsidRPr="001F13A2" w:rsidRDefault="001F13A2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p w14:paraId="500A4542" w14:textId="77777777" w:rsidR="001210DC" w:rsidRDefault="001210DC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1210DC" w:rsidSect="00347AAC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A84E70" w14:textId="77777777" w:rsidR="002D09E5" w:rsidRDefault="002D09E5" w:rsidP="0070582C">
      <w:pPr>
        <w:spacing w:after="0" w:line="240" w:lineRule="auto"/>
      </w:pPr>
      <w:r>
        <w:separator/>
      </w:r>
    </w:p>
  </w:endnote>
  <w:endnote w:type="continuationSeparator" w:id="0">
    <w:p w14:paraId="7F7AEFE4" w14:textId="77777777" w:rsidR="002D09E5" w:rsidRDefault="002D09E5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6B674" w14:textId="77777777" w:rsidR="00F20BDF" w:rsidRPr="00F20BDF" w:rsidRDefault="00F20BDF" w:rsidP="00F20BDF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F20BDF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F20BDF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F20BDF">
      <w:rPr>
        <w:rFonts w:ascii="Aptos" w:eastAsia="Aptos" w:hAnsi="Aptos" w:cs="Arial"/>
        <w:sz w:val="18"/>
        <w:szCs w:val="18"/>
      </w:rPr>
      <w:t xml:space="preserve"> </w:t>
    </w:r>
  </w:p>
  <w:p w14:paraId="4C29022A" w14:textId="77777777" w:rsidR="00F20BDF" w:rsidRDefault="00F20BD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9356BD" w14:textId="77777777" w:rsidR="002D09E5" w:rsidRDefault="002D09E5" w:rsidP="0070582C">
      <w:pPr>
        <w:spacing w:after="0" w:line="240" w:lineRule="auto"/>
      </w:pPr>
      <w:r>
        <w:separator/>
      </w:r>
    </w:p>
  </w:footnote>
  <w:footnote w:type="continuationSeparator" w:id="0">
    <w:p w14:paraId="5EF8DC2E" w14:textId="77777777" w:rsidR="002D09E5" w:rsidRDefault="002D09E5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cône d'expiration" style="width:11.9pt;height:11.9pt;visibility:visible;mso-wrap-style:square" o:bullet="t">
        <v:imagedata r:id="rId1" o:title="Icône d'expiration"/>
      </v:shape>
    </w:pict>
  </w:numPicBullet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893712"/>
    <w:multiLevelType w:val="hybridMultilevel"/>
    <w:tmpl w:val="F54A9E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C2602"/>
    <w:multiLevelType w:val="hybridMultilevel"/>
    <w:tmpl w:val="8F6244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D616D7C"/>
    <w:multiLevelType w:val="multilevel"/>
    <w:tmpl w:val="F8661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FF015C9"/>
    <w:multiLevelType w:val="multilevel"/>
    <w:tmpl w:val="D45AF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17C6D12"/>
    <w:multiLevelType w:val="multilevel"/>
    <w:tmpl w:val="417A4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5D1284C"/>
    <w:multiLevelType w:val="multilevel"/>
    <w:tmpl w:val="2CECD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13C3B5E"/>
    <w:multiLevelType w:val="multilevel"/>
    <w:tmpl w:val="AFC2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C0C15CA"/>
    <w:multiLevelType w:val="multilevel"/>
    <w:tmpl w:val="30F8E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1733CCA"/>
    <w:multiLevelType w:val="multilevel"/>
    <w:tmpl w:val="844E0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1DD203D"/>
    <w:multiLevelType w:val="multilevel"/>
    <w:tmpl w:val="0C125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32702CCD"/>
    <w:multiLevelType w:val="multilevel"/>
    <w:tmpl w:val="E22C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8D92B73"/>
    <w:multiLevelType w:val="multilevel"/>
    <w:tmpl w:val="2E7E1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3CBF3B5A"/>
    <w:multiLevelType w:val="multilevel"/>
    <w:tmpl w:val="6872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1632ABC"/>
    <w:multiLevelType w:val="hybridMultilevel"/>
    <w:tmpl w:val="5B6A8138"/>
    <w:lvl w:ilvl="0" w:tplc="FDD0E156">
      <w:numFmt w:val="bullet"/>
      <w:lvlText w:val="•"/>
      <w:lvlJc w:val="left"/>
      <w:pPr>
        <w:ind w:left="1420" w:hanging="720"/>
      </w:pPr>
      <w:rPr>
        <w:rFonts w:ascii="Aptos" w:eastAsia="Aptos" w:hAnsi="Apto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7" w15:restartNumberingAfterBreak="0">
    <w:nsid w:val="42434895"/>
    <w:multiLevelType w:val="multilevel"/>
    <w:tmpl w:val="7E560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4C657A3B"/>
    <w:multiLevelType w:val="hybridMultilevel"/>
    <w:tmpl w:val="185260E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A2714E"/>
    <w:multiLevelType w:val="multilevel"/>
    <w:tmpl w:val="21F6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05103AA"/>
    <w:multiLevelType w:val="hybridMultilevel"/>
    <w:tmpl w:val="75E41D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224C2A"/>
    <w:multiLevelType w:val="multilevel"/>
    <w:tmpl w:val="7CF4F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5A437BC1"/>
    <w:multiLevelType w:val="hybridMultilevel"/>
    <w:tmpl w:val="F844127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69371E"/>
    <w:multiLevelType w:val="multilevel"/>
    <w:tmpl w:val="5A70C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4270932"/>
    <w:multiLevelType w:val="multilevel"/>
    <w:tmpl w:val="E4C6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43E581C"/>
    <w:multiLevelType w:val="multilevel"/>
    <w:tmpl w:val="ECAE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D540ADD"/>
    <w:multiLevelType w:val="multilevel"/>
    <w:tmpl w:val="D004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FCA66D3"/>
    <w:multiLevelType w:val="multilevel"/>
    <w:tmpl w:val="EDD6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E0E4081"/>
    <w:multiLevelType w:val="multilevel"/>
    <w:tmpl w:val="C2466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E670E9E"/>
    <w:multiLevelType w:val="multilevel"/>
    <w:tmpl w:val="D1D20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71150581">
    <w:abstractNumId w:val="12"/>
  </w:num>
  <w:num w:numId="2" w16cid:durableId="2132824688">
    <w:abstractNumId w:val="16"/>
  </w:num>
  <w:num w:numId="3" w16cid:durableId="1136871955">
    <w:abstractNumId w:val="3"/>
  </w:num>
  <w:num w:numId="4" w16cid:durableId="693507323">
    <w:abstractNumId w:val="18"/>
  </w:num>
  <w:num w:numId="5" w16cid:durableId="1983458588">
    <w:abstractNumId w:val="5"/>
  </w:num>
  <w:num w:numId="6" w16cid:durableId="777408216">
    <w:abstractNumId w:val="42"/>
  </w:num>
  <w:num w:numId="7" w16cid:durableId="579677233">
    <w:abstractNumId w:val="10"/>
  </w:num>
  <w:num w:numId="8" w16cid:durableId="1145703398">
    <w:abstractNumId w:val="15"/>
  </w:num>
  <w:num w:numId="9" w16cid:durableId="415202896">
    <w:abstractNumId w:val="24"/>
  </w:num>
  <w:num w:numId="10" w16cid:durableId="370108147">
    <w:abstractNumId w:val="44"/>
  </w:num>
  <w:num w:numId="11" w16cid:durableId="1926449511">
    <w:abstractNumId w:val="28"/>
  </w:num>
  <w:num w:numId="12" w16cid:durableId="668866970">
    <w:abstractNumId w:val="34"/>
  </w:num>
  <w:num w:numId="13" w16cid:durableId="1882326827">
    <w:abstractNumId w:val="17"/>
  </w:num>
  <w:num w:numId="14" w16cid:durableId="468978908">
    <w:abstractNumId w:val="11"/>
  </w:num>
  <w:num w:numId="15" w16cid:durableId="1683049295">
    <w:abstractNumId w:val="13"/>
  </w:num>
  <w:num w:numId="16" w16cid:durableId="1134447437">
    <w:abstractNumId w:val="37"/>
  </w:num>
  <w:num w:numId="17" w16cid:durableId="613288444">
    <w:abstractNumId w:val="0"/>
  </w:num>
  <w:num w:numId="18" w16cid:durableId="487214568">
    <w:abstractNumId w:val="43"/>
  </w:num>
  <w:num w:numId="19" w16cid:durableId="1993678578">
    <w:abstractNumId w:val="4"/>
  </w:num>
  <w:num w:numId="20" w16cid:durableId="584189764">
    <w:abstractNumId w:val="45"/>
  </w:num>
  <w:num w:numId="21" w16cid:durableId="832261954">
    <w:abstractNumId w:val="31"/>
  </w:num>
  <w:num w:numId="22" w16cid:durableId="26492505">
    <w:abstractNumId w:val="26"/>
  </w:num>
  <w:num w:numId="23" w16cid:durableId="1394237388">
    <w:abstractNumId w:val="35"/>
  </w:num>
  <w:num w:numId="24" w16cid:durableId="1055936675">
    <w:abstractNumId w:val="29"/>
  </w:num>
  <w:num w:numId="25" w16cid:durableId="2053535460">
    <w:abstractNumId w:val="25"/>
  </w:num>
  <w:num w:numId="26" w16cid:durableId="707149325">
    <w:abstractNumId w:val="40"/>
  </w:num>
  <w:num w:numId="27" w16cid:durableId="627005490">
    <w:abstractNumId w:val="23"/>
  </w:num>
  <w:num w:numId="28" w16cid:durableId="2008054196">
    <w:abstractNumId w:val="22"/>
  </w:num>
  <w:num w:numId="29" w16cid:durableId="1737507757">
    <w:abstractNumId w:val="30"/>
  </w:num>
  <w:num w:numId="30" w16cid:durableId="455877774">
    <w:abstractNumId w:val="46"/>
  </w:num>
  <w:num w:numId="31" w16cid:durableId="1145658590">
    <w:abstractNumId w:val="1"/>
  </w:num>
  <w:num w:numId="32" w16cid:durableId="1813787206">
    <w:abstractNumId w:val="9"/>
  </w:num>
  <w:num w:numId="33" w16cid:durableId="196164702">
    <w:abstractNumId w:val="41"/>
  </w:num>
  <w:num w:numId="34" w16cid:durableId="1775904035">
    <w:abstractNumId w:val="7"/>
  </w:num>
  <w:num w:numId="35" w16cid:durableId="1888028425">
    <w:abstractNumId w:val="38"/>
  </w:num>
  <w:num w:numId="36" w16cid:durableId="1839346111">
    <w:abstractNumId w:val="8"/>
  </w:num>
  <w:num w:numId="37" w16cid:durableId="204414192">
    <w:abstractNumId w:val="14"/>
  </w:num>
  <w:num w:numId="38" w16cid:durableId="408577077">
    <w:abstractNumId w:val="39"/>
  </w:num>
  <w:num w:numId="39" w16cid:durableId="323317757">
    <w:abstractNumId w:val="47"/>
  </w:num>
  <w:num w:numId="40" w16cid:durableId="1743677683">
    <w:abstractNumId w:val="2"/>
  </w:num>
  <w:num w:numId="41" w16cid:durableId="557282677">
    <w:abstractNumId w:val="32"/>
  </w:num>
  <w:num w:numId="42" w16cid:durableId="1589580735">
    <w:abstractNumId w:val="36"/>
  </w:num>
  <w:num w:numId="43" w16cid:durableId="1161701117">
    <w:abstractNumId w:val="21"/>
  </w:num>
  <w:num w:numId="44" w16cid:durableId="1198078519">
    <w:abstractNumId w:val="33"/>
  </w:num>
  <w:num w:numId="45" w16cid:durableId="372848330">
    <w:abstractNumId w:val="6"/>
  </w:num>
  <w:num w:numId="46" w16cid:durableId="980429530">
    <w:abstractNumId w:val="19"/>
  </w:num>
  <w:num w:numId="47" w16cid:durableId="534393967">
    <w:abstractNumId w:val="20"/>
  </w:num>
  <w:num w:numId="48" w16cid:durableId="87846332">
    <w:abstractNumId w:val="2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A5C7A"/>
    <w:rsid w:val="000B77C6"/>
    <w:rsid w:val="000C06C2"/>
    <w:rsid w:val="000C3E07"/>
    <w:rsid w:val="000C5001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2D4E"/>
    <w:rsid w:val="001C4604"/>
    <w:rsid w:val="001C6726"/>
    <w:rsid w:val="001E21AB"/>
    <w:rsid w:val="001E2E8D"/>
    <w:rsid w:val="001E5CC4"/>
    <w:rsid w:val="001F066B"/>
    <w:rsid w:val="001F13A2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8CC"/>
    <w:rsid w:val="00265FAA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09E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47AAC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412C3"/>
    <w:rsid w:val="004455BC"/>
    <w:rsid w:val="00460DD7"/>
    <w:rsid w:val="00462365"/>
    <w:rsid w:val="00476EAF"/>
    <w:rsid w:val="00482EB6"/>
    <w:rsid w:val="004871DC"/>
    <w:rsid w:val="004A3E6B"/>
    <w:rsid w:val="004B41ED"/>
    <w:rsid w:val="004C2085"/>
    <w:rsid w:val="004E07C2"/>
    <w:rsid w:val="00505F6E"/>
    <w:rsid w:val="00510AE2"/>
    <w:rsid w:val="00512BC0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185B"/>
    <w:rsid w:val="005A2308"/>
    <w:rsid w:val="005B203C"/>
    <w:rsid w:val="005B3740"/>
    <w:rsid w:val="005C4207"/>
    <w:rsid w:val="005C4D04"/>
    <w:rsid w:val="005D4306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50BBF"/>
    <w:rsid w:val="006657DF"/>
    <w:rsid w:val="006718C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79D4"/>
    <w:rsid w:val="006E1DCB"/>
    <w:rsid w:val="006E5EA8"/>
    <w:rsid w:val="006F3488"/>
    <w:rsid w:val="00703ADA"/>
    <w:rsid w:val="0070582C"/>
    <w:rsid w:val="0072222C"/>
    <w:rsid w:val="00722366"/>
    <w:rsid w:val="0072311E"/>
    <w:rsid w:val="00726C9B"/>
    <w:rsid w:val="00741967"/>
    <w:rsid w:val="00743251"/>
    <w:rsid w:val="007450F6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C6A71"/>
    <w:rsid w:val="007D4544"/>
    <w:rsid w:val="007D6B34"/>
    <w:rsid w:val="007D6D60"/>
    <w:rsid w:val="007D74F4"/>
    <w:rsid w:val="007D7D3A"/>
    <w:rsid w:val="007E5B00"/>
    <w:rsid w:val="007E5D91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6455D"/>
    <w:rsid w:val="00865605"/>
    <w:rsid w:val="008752D3"/>
    <w:rsid w:val="00877CF5"/>
    <w:rsid w:val="00880644"/>
    <w:rsid w:val="00891DD9"/>
    <w:rsid w:val="008D0024"/>
    <w:rsid w:val="008E4F46"/>
    <w:rsid w:val="008E7D2D"/>
    <w:rsid w:val="008F2146"/>
    <w:rsid w:val="008F270C"/>
    <w:rsid w:val="008F46B9"/>
    <w:rsid w:val="008F6D64"/>
    <w:rsid w:val="00906EF7"/>
    <w:rsid w:val="00914130"/>
    <w:rsid w:val="009268B4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0E32"/>
    <w:rsid w:val="00A77369"/>
    <w:rsid w:val="00A80406"/>
    <w:rsid w:val="00A94223"/>
    <w:rsid w:val="00AA18DC"/>
    <w:rsid w:val="00AA5F82"/>
    <w:rsid w:val="00AB27A3"/>
    <w:rsid w:val="00AB4F46"/>
    <w:rsid w:val="00AD11B8"/>
    <w:rsid w:val="00AD248E"/>
    <w:rsid w:val="00AE3CDE"/>
    <w:rsid w:val="00AE402E"/>
    <w:rsid w:val="00AE43E8"/>
    <w:rsid w:val="00AF4F23"/>
    <w:rsid w:val="00B04763"/>
    <w:rsid w:val="00B06D20"/>
    <w:rsid w:val="00B117F3"/>
    <w:rsid w:val="00B13822"/>
    <w:rsid w:val="00B27A04"/>
    <w:rsid w:val="00B318A5"/>
    <w:rsid w:val="00B345D0"/>
    <w:rsid w:val="00B361B7"/>
    <w:rsid w:val="00B402AD"/>
    <w:rsid w:val="00B4296D"/>
    <w:rsid w:val="00B53D65"/>
    <w:rsid w:val="00B70443"/>
    <w:rsid w:val="00B7274E"/>
    <w:rsid w:val="00B774F8"/>
    <w:rsid w:val="00B81469"/>
    <w:rsid w:val="00B83139"/>
    <w:rsid w:val="00BB606C"/>
    <w:rsid w:val="00BC1794"/>
    <w:rsid w:val="00BC3FD3"/>
    <w:rsid w:val="00BD3E6D"/>
    <w:rsid w:val="00BF526F"/>
    <w:rsid w:val="00BF69E1"/>
    <w:rsid w:val="00C07853"/>
    <w:rsid w:val="00C13B3B"/>
    <w:rsid w:val="00C41AD1"/>
    <w:rsid w:val="00C572F6"/>
    <w:rsid w:val="00C855BB"/>
    <w:rsid w:val="00C9759F"/>
    <w:rsid w:val="00CA354A"/>
    <w:rsid w:val="00CB0D16"/>
    <w:rsid w:val="00CB610A"/>
    <w:rsid w:val="00CD0836"/>
    <w:rsid w:val="00CD29BE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723A8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145DB"/>
    <w:rsid w:val="00E2764A"/>
    <w:rsid w:val="00E3354D"/>
    <w:rsid w:val="00E436F2"/>
    <w:rsid w:val="00E43F6B"/>
    <w:rsid w:val="00E5330E"/>
    <w:rsid w:val="00E56CD6"/>
    <w:rsid w:val="00E5774E"/>
    <w:rsid w:val="00E57DF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F03E7"/>
    <w:rsid w:val="00F02256"/>
    <w:rsid w:val="00F061EA"/>
    <w:rsid w:val="00F142B0"/>
    <w:rsid w:val="00F16675"/>
    <w:rsid w:val="00F168B5"/>
    <w:rsid w:val="00F20BDF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91D8E"/>
    <w:rsid w:val="00F93ADF"/>
    <w:rsid w:val="00F94265"/>
    <w:rsid w:val="00FC3255"/>
    <w:rsid w:val="00FC5E9E"/>
    <w:rsid w:val="00FC6B87"/>
    <w:rsid w:val="00FE3E13"/>
    <w:rsid w:val="00FE70B6"/>
    <w:rsid w:val="00FF6165"/>
    <w:rsid w:val="00FF7AAF"/>
    <w:rsid w:val="1BD6625D"/>
    <w:rsid w:val="76C90E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1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902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91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www.w3.org/XML/1998/namespace"/>
    <ds:schemaRef ds:uri="http://purl.org/dc/dcmitype/"/>
    <ds:schemaRef ds:uri="http://schemas.microsoft.com/office/2006/documentManagement/types"/>
    <ds:schemaRef ds:uri="http://purl.org/dc/terms/"/>
    <ds:schemaRef ds:uri="1db46746-4a49-4b26-ac44-92e91f8be51f"/>
    <ds:schemaRef ds:uri="http://schemas.microsoft.com/office/infopath/2007/PartnerControls"/>
    <ds:schemaRef ds:uri="http://schemas.openxmlformats.org/package/2006/metadata/core-properties"/>
    <ds:schemaRef ds:uri="7aa57037-ac31-4b49-a37c-7c1c483d06e5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A627607-1ABC-45CE-8DF1-C89A6C82F1B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120</Words>
  <Characters>661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15</cp:revision>
  <dcterms:created xsi:type="dcterms:W3CDTF">2025-10-23T19:49:00Z</dcterms:created>
  <dcterms:modified xsi:type="dcterms:W3CDTF">2026-06-08T15:31:00Z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65100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